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C325F" w14:textId="77777777" w:rsidR="003077E5" w:rsidRPr="003077E5" w:rsidRDefault="003077E5">
      <w:pPr>
        <w:autoSpaceDE w:val="0"/>
        <w:autoSpaceDN w:val="0"/>
        <w:adjustRightInd w:val="0"/>
        <w:spacing w:after="0" w:line="240" w:lineRule="auto"/>
        <w:jc w:val="center"/>
        <w:outlineLvl w:val="0"/>
        <w:rPr>
          <w:rFonts w:ascii="Times New Roman" w:hAnsi="Times New Roman" w:cs="Times New Roman"/>
        </w:rPr>
      </w:pPr>
      <w:r w:rsidRPr="003077E5">
        <w:rPr>
          <w:rFonts w:ascii="Times New Roman" w:hAnsi="Times New Roman" w:cs="Times New Roman"/>
        </w:rPr>
        <w:t xml:space="preserve">РАСЧЕТ КОМПЕНСАЦИИ </w:t>
      </w:r>
      <w:proofErr w:type="gramStart"/>
      <w:r w:rsidRPr="003077E5">
        <w:rPr>
          <w:rFonts w:ascii="Times New Roman" w:hAnsi="Times New Roman" w:cs="Times New Roman"/>
        </w:rPr>
        <w:t>ЗА</w:t>
      </w:r>
      <w:proofErr w:type="gramEnd"/>
      <w:r w:rsidRPr="003077E5">
        <w:rPr>
          <w:rFonts w:ascii="Times New Roman" w:hAnsi="Times New Roman" w:cs="Times New Roman"/>
        </w:rPr>
        <w:t xml:space="preserve"> НЕИСПОЛЬЗОВАННЫЙ</w:t>
      </w:r>
    </w:p>
    <w:p w14:paraId="6D751544" w14:textId="77777777" w:rsidR="003077E5" w:rsidRPr="003077E5" w:rsidRDefault="003077E5">
      <w:pPr>
        <w:autoSpaceDE w:val="0"/>
        <w:autoSpaceDN w:val="0"/>
        <w:adjustRightInd w:val="0"/>
        <w:spacing w:after="0" w:line="240" w:lineRule="auto"/>
        <w:jc w:val="center"/>
        <w:rPr>
          <w:rFonts w:ascii="Times New Roman" w:hAnsi="Times New Roman" w:cs="Times New Roman"/>
        </w:rPr>
      </w:pPr>
      <w:r w:rsidRPr="003077E5">
        <w:rPr>
          <w:rFonts w:ascii="Times New Roman" w:hAnsi="Times New Roman" w:cs="Times New Roman"/>
        </w:rPr>
        <w:t>ДОПОЛНИТЕЛЬНЫЙ ОТПУСК</w:t>
      </w:r>
    </w:p>
    <w:p w14:paraId="3FBDB8BB"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p>
    <w:p w14:paraId="6C64AE7B"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При рассмотрении данного вопроса следует точно понимать, о каком именно дополнительном отпуске идет речь.</w:t>
      </w:r>
    </w:p>
    <w:p w14:paraId="6D8688A3"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В соответствии с законодательством ежегодные дополнительные оплачиваемые отпуска предоставляются:</w:t>
      </w:r>
    </w:p>
    <w:p w14:paraId="5D34BAE4"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 работникам, занятым на работах с вредными и (или) опасными условиями труда;</w:t>
      </w:r>
    </w:p>
    <w:p w14:paraId="4AF2A966"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 работникам, имеющим особый характер работы, работникам с ненормированным рабочим днем;</w:t>
      </w:r>
    </w:p>
    <w:p w14:paraId="5A598F76"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 работникам, работающим в районах Крайнего Севера и приравненных к ним местностях;</w:t>
      </w:r>
    </w:p>
    <w:p w14:paraId="38E180CD"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 в других случаях, предусмотренных ТК РФ и иными федеральными законами (ст. 116 ТК РФ).</w:t>
      </w:r>
    </w:p>
    <w:p w14:paraId="3E1717A2"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Основания предоставления дополнительных отпусков, предоставляемых в соответствии с законодательством, приведены в табл. 1.</w:t>
      </w:r>
    </w:p>
    <w:p w14:paraId="16F26F8E"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p>
    <w:p w14:paraId="6DAE5BEC" w14:textId="77777777" w:rsidR="003077E5" w:rsidRPr="003077E5" w:rsidRDefault="003077E5">
      <w:pPr>
        <w:autoSpaceDE w:val="0"/>
        <w:autoSpaceDN w:val="0"/>
        <w:adjustRightInd w:val="0"/>
        <w:spacing w:after="0" w:line="240" w:lineRule="auto"/>
        <w:jc w:val="right"/>
        <w:rPr>
          <w:rFonts w:ascii="Times New Roman" w:hAnsi="Times New Roman" w:cs="Times New Roman"/>
        </w:rPr>
      </w:pPr>
      <w:r w:rsidRPr="003077E5">
        <w:rPr>
          <w:rFonts w:ascii="Times New Roman" w:hAnsi="Times New Roman" w:cs="Times New Roman"/>
        </w:rPr>
        <w:t>Таблица 1</w:t>
      </w:r>
    </w:p>
    <w:p w14:paraId="5509558F" w14:textId="77777777" w:rsidR="003077E5" w:rsidRPr="003077E5" w:rsidRDefault="003077E5">
      <w:pPr>
        <w:autoSpaceDE w:val="0"/>
        <w:autoSpaceDN w:val="0"/>
        <w:adjustRightInd w:val="0"/>
        <w:spacing w:after="0" w:line="240" w:lineRule="auto"/>
        <w:jc w:val="right"/>
        <w:rPr>
          <w:rFonts w:ascii="Times New Roman" w:hAnsi="Times New Roman" w:cs="Times New Roman"/>
        </w:rPr>
      </w:pPr>
    </w:p>
    <w:p w14:paraId="62242D48" w14:textId="77777777" w:rsidR="003077E5" w:rsidRPr="003077E5" w:rsidRDefault="003077E5">
      <w:pPr>
        <w:autoSpaceDE w:val="0"/>
        <w:autoSpaceDN w:val="0"/>
        <w:adjustRightInd w:val="0"/>
        <w:spacing w:after="0" w:line="240" w:lineRule="auto"/>
        <w:jc w:val="center"/>
        <w:rPr>
          <w:rFonts w:ascii="Times New Roman" w:hAnsi="Times New Roman" w:cs="Times New Roman"/>
        </w:rPr>
      </w:pPr>
      <w:r w:rsidRPr="003077E5">
        <w:rPr>
          <w:rFonts w:ascii="Times New Roman" w:hAnsi="Times New Roman" w:cs="Times New Roman"/>
        </w:rPr>
        <w:t>Основания предоставления дополнительных отпусков</w:t>
      </w:r>
    </w:p>
    <w:p w14:paraId="20EA174C"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3375"/>
        <w:gridCol w:w="3780"/>
      </w:tblGrid>
      <w:tr w:rsidR="003077E5" w:rsidRPr="003077E5" w14:paraId="420DBE66" w14:textId="77777777">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14:paraId="4F8C86EA"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Дополнительные   </w:t>
            </w:r>
            <w:r w:rsidRPr="003077E5">
              <w:rPr>
                <w:rFonts w:ascii="Times New Roman" w:hAnsi="Times New Roman" w:cs="Times New Roman"/>
                <w:sz w:val="22"/>
                <w:szCs w:val="22"/>
              </w:rPr>
              <w:br/>
              <w:t>оплачиваемые отпуска</w:t>
            </w:r>
          </w:p>
        </w:tc>
        <w:tc>
          <w:tcPr>
            <w:tcW w:w="3375" w:type="dxa"/>
            <w:tcBorders>
              <w:top w:val="single" w:sz="6" w:space="0" w:color="auto"/>
              <w:left w:val="single" w:sz="6" w:space="0" w:color="auto"/>
              <w:bottom w:val="single" w:sz="6" w:space="0" w:color="auto"/>
              <w:right w:val="single" w:sz="6" w:space="0" w:color="auto"/>
            </w:tcBorders>
          </w:tcPr>
          <w:p w14:paraId="5D20A3B6"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Количество дней    </w:t>
            </w:r>
          </w:p>
        </w:tc>
        <w:tc>
          <w:tcPr>
            <w:tcW w:w="3780" w:type="dxa"/>
            <w:tcBorders>
              <w:top w:val="single" w:sz="6" w:space="0" w:color="auto"/>
              <w:left w:val="single" w:sz="6" w:space="0" w:color="auto"/>
              <w:bottom w:val="single" w:sz="6" w:space="0" w:color="auto"/>
              <w:right w:val="single" w:sz="6" w:space="0" w:color="auto"/>
            </w:tcBorders>
          </w:tcPr>
          <w:p w14:paraId="48355BC0"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Нормы законодательства  </w:t>
            </w:r>
          </w:p>
        </w:tc>
      </w:tr>
      <w:tr w:rsidR="003077E5" w:rsidRPr="003077E5" w14:paraId="4BB01BD5" w14:textId="77777777">
        <w:tblPrEx>
          <w:tblCellMar>
            <w:top w:w="0" w:type="dxa"/>
            <w:bottom w:w="0" w:type="dxa"/>
          </w:tblCellMar>
        </w:tblPrEx>
        <w:trPr>
          <w:cantSplit/>
          <w:trHeight w:val="1800"/>
        </w:trPr>
        <w:tc>
          <w:tcPr>
            <w:tcW w:w="2835" w:type="dxa"/>
            <w:tcBorders>
              <w:top w:val="single" w:sz="6" w:space="0" w:color="auto"/>
              <w:left w:val="single" w:sz="6" w:space="0" w:color="auto"/>
              <w:bottom w:val="single" w:sz="6" w:space="0" w:color="auto"/>
              <w:right w:val="single" w:sz="6" w:space="0" w:color="auto"/>
            </w:tcBorders>
          </w:tcPr>
          <w:p w14:paraId="244E2D3E"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Работникам, занятым </w:t>
            </w:r>
            <w:r w:rsidRPr="003077E5">
              <w:rPr>
                <w:rFonts w:ascii="Times New Roman" w:hAnsi="Times New Roman" w:cs="Times New Roman"/>
                <w:sz w:val="22"/>
                <w:szCs w:val="22"/>
              </w:rPr>
              <w:br/>
              <w:t xml:space="preserve">на работах с        </w:t>
            </w:r>
            <w:r w:rsidRPr="003077E5">
              <w:rPr>
                <w:rFonts w:ascii="Times New Roman" w:hAnsi="Times New Roman" w:cs="Times New Roman"/>
                <w:sz w:val="22"/>
                <w:szCs w:val="22"/>
              </w:rPr>
              <w:br/>
              <w:t xml:space="preserve">вредными и (или)    </w:t>
            </w:r>
            <w:r w:rsidRPr="003077E5">
              <w:rPr>
                <w:rFonts w:ascii="Times New Roman" w:hAnsi="Times New Roman" w:cs="Times New Roman"/>
                <w:sz w:val="22"/>
                <w:szCs w:val="22"/>
              </w:rPr>
              <w:br/>
              <w:t xml:space="preserve">опасными условиями  </w:t>
            </w:r>
            <w:r w:rsidRPr="003077E5">
              <w:rPr>
                <w:rFonts w:ascii="Times New Roman" w:hAnsi="Times New Roman" w:cs="Times New Roman"/>
                <w:sz w:val="22"/>
                <w:szCs w:val="22"/>
              </w:rPr>
              <w:br/>
              <w:t xml:space="preserve">труда               </w:t>
            </w:r>
          </w:p>
        </w:tc>
        <w:tc>
          <w:tcPr>
            <w:tcW w:w="3375" w:type="dxa"/>
            <w:tcBorders>
              <w:top w:val="single" w:sz="6" w:space="0" w:color="auto"/>
              <w:left w:val="single" w:sz="6" w:space="0" w:color="auto"/>
              <w:bottom w:val="single" w:sz="6" w:space="0" w:color="auto"/>
              <w:right w:val="single" w:sz="6" w:space="0" w:color="auto"/>
            </w:tcBorders>
          </w:tcPr>
          <w:p w14:paraId="662A635C"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Не менее семи           </w:t>
            </w:r>
            <w:r w:rsidRPr="003077E5">
              <w:rPr>
                <w:rFonts w:ascii="Times New Roman" w:hAnsi="Times New Roman" w:cs="Times New Roman"/>
                <w:sz w:val="22"/>
                <w:szCs w:val="22"/>
              </w:rPr>
              <w:br/>
              <w:t xml:space="preserve">календарных дней        </w:t>
            </w:r>
          </w:p>
        </w:tc>
        <w:tc>
          <w:tcPr>
            <w:tcW w:w="3780" w:type="dxa"/>
            <w:tcBorders>
              <w:top w:val="single" w:sz="6" w:space="0" w:color="auto"/>
              <w:left w:val="single" w:sz="6" w:space="0" w:color="auto"/>
              <w:bottom w:val="single" w:sz="6" w:space="0" w:color="auto"/>
              <w:right w:val="single" w:sz="6" w:space="0" w:color="auto"/>
            </w:tcBorders>
          </w:tcPr>
          <w:p w14:paraId="0332B756"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Статья 117 ТК РФ;          </w:t>
            </w:r>
            <w:r w:rsidRPr="003077E5">
              <w:rPr>
                <w:rFonts w:ascii="Times New Roman" w:hAnsi="Times New Roman" w:cs="Times New Roman"/>
                <w:sz w:val="22"/>
                <w:szCs w:val="22"/>
              </w:rPr>
              <w:br/>
              <w:t>Постановление Правительства</w:t>
            </w:r>
            <w:r w:rsidRPr="003077E5">
              <w:rPr>
                <w:rFonts w:ascii="Times New Roman" w:hAnsi="Times New Roman" w:cs="Times New Roman"/>
                <w:sz w:val="22"/>
                <w:szCs w:val="22"/>
              </w:rPr>
              <w:br/>
              <w:t xml:space="preserve">РФ от 20.11.2008 N 870 "Об </w:t>
            </w:r>
            <w:r w:rsidRPr="003077E5">
              <w:rPr>
                <w:rFonts w:ascii="Times New Roman" w:hAnsi="Times New Roman" w:cs="Times New Roman"/>
                <w:sz w:val="22"/>
                <w:szCs w:val="22"/>
              </w:rPr>
              <w:br/>
              <w:t xml:space="preserve">установлении сокращенной   </w:t>
            </w:r>
            <w:r w:rsidRPr="003077E5">
              <w:rPr>
                <w:rFonts w:ascii="Times New Roman" w:hAnsi="Times New Roman" w:cs="Times New Roman"/>
                <w:sz w:val="22"/>
                <w:szCs w:val="22"/>
              </w:rPr>
              <w:br/>
              <w:t xml:space="preserve">продолжительности рабочего </w:t>
            </w:r>
            <w:r w:rsidRPr="003077E5">
              <w:rPr>
                <w:rFonts w:ascii="Times New Roman" w:hAnsi="Times New Roman" w:cs="Times New Roman"/>
                <w:sz w:val="22"/>
                <w:szCs w:val="22"/>
              </w:rPr>
              <w:br/>
              <w:t xml:space="preserve">времени, ежегодного        </w:t>
            </w:r>
            <w:r w:rsidRPr="003077E5">
              <w:rPr>
                <w:rFonts w:ascii="Times New Roman" w:hAnsi="Times New Roman" w:cs="Times New Roman"/>
                <w:sz w:val="22"/>
                <w:szCs w:val="22"/>
              </w:rPr>
              <w:br/>
              <w:t xml:space="preserve">дополнительного            </w:t>
            </w:r>
            <w:r w:rsidRPr="003077E5">
              <w:rPr>
                <w:rFonts w:ascii="Times New Roman" w:hAnsi="Times New Roman" w:cs="Times New Roman"/>
                <w:sz w:val="22"/>
                <w:szCs w:val="22"/>
              </w:rPr>
              <w:br/>
              <w:t xml:space="preserve">оплачиваемого отпуска,     </w:t>
            </w:r>
            <w:r w:rsidRPr="003077E5">
              <w:rPr>
                <w:rFonts w:ascii="Times New Roman" w:hAnsi="Times New Roman" w:cs="Times New Roman"/>
                <w:sz w:val="22"/>
                <w:szCs w:val="22"/>
              </w:rPr>
              <w:br/>
              <w:t xml:space="preserve">повышенной оплаты труда    </w:t>
            </w:r>
            <w:r w:rsidRPr="003077E5">
              <w:rPr>
                <w:rFonts w:ascii="Times New Roman" w:hAnsi="Times New Roman" w:cs="Times New Roman"/>
                <w:sz w:val="22"/>
                <w:szCs w:val="22"/>
              </w:rPr>
              <w:br/>
              <w:t xml:space="preserve">работникам, занятым на     </w:t>
            </w:r>
            <w:r w:rsidRPr="003077E5">
              <w:rPr>
                <w:rFonts w:ascii="Times New Roman" w:hAnsi="Times New Roman" w:cs="Times New Roman"/>
                <w:sz w:val="22"/>
                <w:szCs w:val="22"/>
              </w:rPr>
              <w:br/>
              <w:t xml:space="preserve">тяжелых работах, работах с </w:t>
            </w:r>
            <w:r w:rsidRPr="003077E5">
              <w:rPr>
                <w:rFonts w:ascii="Times New Roman" w:hAnsi="Times New Roman" w:cs="Times New Roman"/>
                <w:sz w:val="22"/>
                <w:szCs w:val="22"/>
              </w:rPr>
              <w:br/>
              <w:t>вредными и (или) опасными и</w:t>
            </w:r>
            <w:r w:rsidRPr="003077E5">
              <w:rPr>
                <w:rFonts w:ascii="Times New Roman" w:hAnsi="Times New Roman" w:cs="Times New Roman"/>
                <w:sz w:val="22"/>
                <w:szCs w:val="22"/>
              </w:rPr>
              <w:br/>
              <w:t xml:space="preserve">иными особыми  условиями   </w:t>
            </w:r>
            <w:r w:rsidRPr="003077E5">
              <w:rPr>
                <w:rFonts w:ascii="Times New Roman" w:hAnsi="Times New Roman" w:cs="Times New Roman"/>
                <w:sz w:val="22"/>
                <w:szCs w:val="22"/>
              </w:rPr>
              <w:br/>
              <w:t xml:space="preserve">труда"                     </w:t>
            </w:r>
          </w:p>
        </w:tc>
      </w:tr>
      <w:tr w:rsidR="003077E5" w:rsidRPr="003077E5" w14:paraId="52765D2A" w14:textId="77777777">
        <w:tblPrEx>
          <w:tblCellMar>
            <w:top w:w="0" w:type="dxa"/>
            <w:bottom w:w="0" w:type="dxa"/>
          </w:tblCellMar>
        </w:tblPrEx>
        <w:trPr>
          <w:cantSplit/>
          <w:trHeight w:val="1560"/>
        </w:trPr>
        <w:tc>
          <w:tcPr>
            <w:tcW w:w="2835" w:type="dxa"/>
            <w:tcBorders>
              <w:top w:val="single" w:sz="6" w:space="0" w:color="auto"/>
              <w:left w:val="single" w:sz="6" w:space="0" w:color="auto"/>
              <w:bottom w:val="single" w:sz="6" w:space="0" w:color="auto"/>
              <w:right w:val="single" w:sz="6" w:space="0" w:color="auto"/>
            </w:tcBorders>
          </w:tcPr>
          <w:p w14:paraId="3E28A00F"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Отпуск за особый    </w:t>
            </w:r>
            <w:r w:rsidRPr="003077E5">
              <w:rPr>
                <w:rFonts w:ascii="Times New Roman" w:hAnsi="Times New Roman" w:cs="Times New Roman"/>
                <w:sz w:val="22"/>
                <w:szCs w:val="22"/>
              </w:rPr>
              <w:br/>
              <w:t xml:space="preserve">характер работы     </w:t>
            </w:r>
          </w:p>
        </w:tc>
        <w:tc>
          <w:tcPr>
            <w:tcW w:w="3375" w:type="dxa"/>
            <w:tcBorders>
              <w:top w:val="single" w:sz="6" w:space="0" w:color="auto"/>
              <w:left w:val="single" w:sz="6" w:space="0" w:color="auto"/>
              <w:bottom w:val="single" w:sz="6" w:space="0" w:color="auto"/>
              <w:right w:val="single" w:sz="6" w:space="0" w:color="auto"/>
            </w:tcBorders>
          </w:tcPr>
          <w:p w14:paraId="37913C96"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Перечень категорий      </w:t>
            </w:r>
            <w:r w:rsidRPr="003077E5">
              <w:rPr>
                <w:rFonts w:ascii="Times New Roman" w:hAnsi="Times New Roman" w:cs="Times New Roman"/>
                <w:sz w:val="22"/>
                <w:szCs w:val="22"/>
              </w:rPr>
              <w:br/>
              <w:t xml:space="preserve">работников, которым     </w:t>
            </w:r>
            <w:r w:rsidRPr="003077E5">
              <w:rPr>
                <w:rFonts w:ascii="Times New Roman" w:hAnsi="Times New Roman" w:cs="Times New Roman"/>
                <w:sz w:val="22"/>
                <w:szCs w:val="22"/>
              </w:rPr>
              <w:br/>
              <w:t xml:space="preserve">устанавливается         </w:t>
            </w:r>
            <w:r w:rsidRPr="003077E5">
              <w:rPr>
                <w:rFonts w:ascii="Times New Roman" w:hAnsi="Times New Roman" w:cs="Times New Roman"/>
                <w:sz w:val="22"/>
                <w:szCs w:val="22"/>
              </w:rPr>
              <w:br/>
              <w:t>ежегодный дополнительный</w:t>
            </w:r>
            <w:r w:rsidRPr="003077E5">
              <w:rPr>
                <w:rFonts w:ascii="Times New Roman" w:hAnsi="Times New Roman" w:cs="Times New Roman"/>
                <w:sz w:val="22"/>
                <w:szCs w:val="22"/>
              </w:rPr>
              <w:br/>
              <w:t xml:space="preserve">оплачиваемый отпуск за  </w:t>
            </w:r>
            <w:r w:rsidRPr="003077E5">
              <w:rPr>
                <w:rFonts w:ascii="Times New Roman" w:hAnsi="Times New Roman" w:cs="Times New Roman"/>
                <w:sz w:val="22"/>
                <w:szCs w:val="22"/>
              </w:rPr>
              <w:br/>
              <w:t xml:space="preserve">особый характер работы, </w:t>
            </w:r>
            <w:r w:rsidRPr="003077E5">
              <w:rPr>
                <w:rFonts w:ascii="Times New Roman" w:hAnsi="Times New Roman" w:cs="Times New Roman"/>
                <w:sz w:val="22"/>
                <w:szCs w:val="22"/>
              </w:rPr>
              <w:br/>
              <w:t xml:space="preserve">а также минимальная     </w:t>
            </w:r>
            <w:r w:rsidRPr="003077E5">
              <w:rPr>
                <w:rFonts w:ascii="Times New Roman" w:hAnsi="Times New Roman" w:cs="Times New Roman"/>
                <w:sz w:val="22"/>
                <w:szCs w:val="22"/>
              </w:rPr>
              <w:br/>
              <w:t xml:space="preserve">продолжительность этого </w:t>
            </w:r>
            <w:r w:rsidRPr="003077E5">
              <w:rPr>
                <w:rFonts w:ascii="Times New Roman" w:hAnsi="Times New Roman" w:cs="Times New Roman"/>
                <w:sz w:val="22"/>
                <w:szCs w:val="22"/>
              </w:rPr>
              <w:br/>
              <w:t xml:space="preserve">отпуска и условия его   </w:t>
            </w:r>
            <w:r w:rsidRPr="003077E5">
              <w:rPr>
                <w:rFonts w:ascii="Times New Roman" w:hAnsi="Times New Roman" w:cs="Times New Roman"/>
                <w:sz w:val="22"/>
                <w:szCs w:val="22"/>
              </w:rPr>
              <w:br/>
              <w:t xml:space="preserve">предоставления          </w:t>
            </w:r>
            <w:r w:rsidRPr="003077E5">
              <w:rPr>
                <w:rFonts w:ascii="Times New Roman" w:hAnsi="Times New Roman" w:cs="Times New Roman"/>
                <w:sz w:val="22"/>
                <w:szCs w:val="22"/>
              </w:rPr>
              <w:br/>
              <w:t xml:space="preserve">определяются            </w:t>
            </w:r>
            <w:r w:rsidRPr="003077E5">
              <w:rPr>
                <w:rFonts w:ascii="Times New Roman" w:hAnsi="Times New Roman" w:cs="Times New Roman"/>
                <w:sz w:val="22"/>
                <w:szCs w:val="22"/>
              </w:rPr>
              <w:br/>
              <w:t xml:space="preserve">Правительством РФ       </w:t>
            </w:r>
          </w:p>
        </w:tc>
        <w:tc>
          <w:tcPr>
            <w:tcW w:w="3780" w:type="dxa"/>
            <w:tcBorders>
              <w:top w:val="single" w:sz="6" w:space="0" w:color="auto"/>
              <w:left w:val="single" w:sz="6" w:space="0" w:color="auto"/>
              <w:bottom w:val="single" w:sz="6" w:space="0" w:color="auto"/>
              <w:right w:val="single" w:sz="6" w:space="0" w:color="auto"/>
            </w:tcBorders>
          </w:tcPr>
          <w:p w14:paraId="59CE17DD"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Статья 118 ТК РФ           </w:t>
            </w:r>
          </w:p>
        </w:tc>
      </w:tr>
      <w:tr w:rsidR="003077E5" w:rsidRPr="003077E5" w14:paraId="7A90C744" w14:textId="7777777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14:paraId="21E0F2F8"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Работникам с        </w:t>
            </w:r>
            <w:r w:rsidRPr="003077E5">
              <w:rPr>
                <w:rFonts w:ascii="Times New Roman" w:hAnsi="Times New Roman" w:cs="Times New Roman"/>
                <w:sz w:val="22"/>
                <w:szCs w:val="22"/>
              </w:rPr>
              <w:br/>
              <w:t xml:space="preserve">ненормированным     </w:t>
            </w:r>
            <w:r w:rsidRPr="003077E5">
              <w:rPr>
                <w:rFonts w:ascii="Times New Roman" w:hAnsi="Times New Roman" w:cs="Times New Roman"/>
                <w:sz w:val="22"/>
                <w:szCs w:val="22"/>
              </w:rPr>
              <w:br/>
              <w:t xml:space="preserve">рабочим днем        </w:t>
            </w:r>
          </w:p>
        </w:tc>
        <w:tc>
          <w:tcPr>
            <w:tcW w:w="3375" w:type="dxa"/>
            <w:tcBorders>
              <w:top w:val="single" w:sz="6" w:space="0" w:color="auto"/>
              <w:left w:val="single" w:sz="6" w:space="0" w:color="auto"/>
              <w:bottom w:val="single" w:sz="6" w:space="0" w:color="auto"/>
              <w:right w:val="single" w:sz="6" w:space="0" w:color="auto"/>
            </w:tcBorders>
          </w:tcPr>
          <w:p w14:paraId="4DD5DE59"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Не менее трех           </w:t>
            </w:r>
            <w:r w:rsidRPr="003077E5">
              <w:rPr>
                <w:rFonts w:ascii="Times New Roman" w:hAnsi="Times New Roman" w:cs="Times New Roman"/>
                <w:sz w:val="22"/>
                <w:szCs w:val="22"/>
              </w:rPr>
              <w:br/>
              <w:t xml:space="preserve">календарных дней        </w:t>
            </w:r>
          </w:p>
        </w:tc>
        <w:tc>
          <w:tcPr>
            <w:tcW w:w="3780" w:type="dxa"/>
            <w:tcBorders>
              <w:top w:val="single" w:sz="6" w:space="0" w:color="auto"/>
              <w:left w:val="single" w:sz="6" w:space="0" w:color="auto"/>
              <w:bottom w:val="single" w:sz="6" w:space="0" w:color="auto"/>
              <w:right w:val="single" w:sz="6" w:space="0" w:color="auto"/>
            </w:tcBorders>
          </w:tcPr>
          <w:p w14:paraId="20BFD666"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Статья 119 ТК РФ           </w:t>
            </w:r>
          </w:p>
        </w:tc>
      </w:tr>
      <w:tr w:rsidR="003077E5" w:rsidRPr="003077E5" w14:paraId="27585476" w14:textId="7777777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14:paraId="1F396F18"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Лицам, работающим в </w:t>
            </w:r>
            <w:r w:rsidRPr="003077E5">
              <w:rPr>
                <w:rFonts w:ascii="Times New Roman" w:hAnsi="Times New Roman" w:cs="Times New Roman"/>
                <w:sz w:val="22"/>
                <w:szCs w:val="22"/>
              </w:rPr>
              <w:br/>
              <w:t xml:space="preserve">районах Крайнего    </w:t>
            </w:r>
            <w:r w:rsidRPr="003077E5">
              <w:rPr>
                <w:rFonts w:ascii="Times New Roman" w:hAnsi="Times New Roman" w:cs="Times New Roman"/>
                <w:sz w:val="22"/>
                <w:szCs w:val="22"/>
              </w:rPr>
              <w:br/>
              <w:t xml:space="preserve">Севера              </w:t>
            </w:r>
          </w:p>
        </w:tc>
        <w:tc>
          <w:tcPr>
            <w:tcW w:w="3375" w:type="dxa"/>
            <w:tcBorders>
              <w:top w:val="single" w:sz="6" w:space="0" w:color="auto"/>
              <w:left w:val="single" w:sz="6" w:space="0" w:color="auto"/>
              <w:bottom w:val="single" w:sz="6" w:space="0" w:color="auto"/>
              <w:right w:val="single" w:sz="6" w:space="0" w:color="auto"/>
            </w:tcBorders>
          </w:tcPr>
          <w:p w14:paraId="7967BB11"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24 </w:t>
            </w:r>
            <w:proofErr w:type="gramStart"/>
            <w:r w:rsidRPr="003077E5">
              <w:rPr>
                <w:rFonts w:ascii="Times New Roman" w:hAnsi="Times New Roman" w:cs="Times New Roman"/>
                <w:sz w:val="22"/>
                <w:szCs w:val="22"/>
              </w:rPr>
              <w:t>календарных</w:t>
            </w:r>
            <w:proofErr w:type="gramEnd"/>
            <w:r w:rsidRPr="003077E5">
              <w:rPr>
                <w:rFonts w:ascii="Times New Roman" w:hAnsi="Times New Roman" w:cs="Times New Roman"/>
                <w:sz w:val="22"/>
                <w:szCs w:val="22"/>
              </w:rPr>
              <w:t xml:space="preserve"> дня      </w:t>
            </w:r>
          </w:p>
        </w:tc>
        <w:tc>
          <w:tcPr>
            <w:tcW w:w="3780" w:type="dxa"/>
            <w:tcBorders>
              <w:top w:val="single" w:sz="6" w:space="0" w:color="auto"/>
              <w:left w:val="single" w:sz="6" w:space="0" w:color="auto"/>
              <w:bottom w:val="single" w:sz="6" w:space="0" w:color="auto"/>
              <w:right w:val="single" w:sz="6" w:space="0" w:color="auto"/>
            </w:tcBorders>
          </w:tcPr>
          <w:p w14:paraId="1B8062BB"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Статья 321 ТК РФ           </w:t>
            </w:r>
          </w:p>
        </w:tc>
      </w:tr>
      <w:tr w:rsidR="003077E5" w:rsidRPr="003077E5" w14:paraId="1F6B8497" w14:textId="77777777">
        <w:tblPrEx>
          <w:tblCellMar>
            <w:top w:w="0" w:type="dxa"/>
            <w:bottom w:w="0" w:type="dxa"/>
          </w:tblCellMar>
        </w:tblPrEx>
        <w:trPr>
          <w:cantSplit/>
          <w:trHeight w:val="720"/>
        </w:trPr>
        <w:tc>
          <w:tcPr>
            <w:tcW w:w="2835" w:type="dxa"/>
            <w:tcBorders>
              <w:top w:val="single" w:sz="6" w:space="0" w:color="auto"/>
              <w:left w:val="single" w:sz="6" w:space="0" w:color="auto"/>
              <w:bottom w:val="single" w:sz="6" w:space="0" w:color="auto"/>
              <w:right w:val="single" w:sz="6" w:space="0" w:color="auto"/>
            </w:tcBorders>
          </w:tcPr>
          <w:p w14:paraId="02ACF303"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lastRenderedPageBreak/>
              <w:t xml:space="preserve">Лицам, работающим в </w:t>
            </w:r>
            <w:r w:rsidRPr="003077E5">
              <w:rPr>
                <w:rFonts w:ascii="Times New Roman" w:hAnsi="Times New Roman" w:cs="Times New Roman"/>
                <w:sz w:val="22"/>
                <w:szCs w:val="22"/>
              </w:rPr>
              <w:br/>
              <w:t xml:space="preserve">местностях,         </w:t>
            </w:r>
            <w:r w:rsidRPr="003077E5">
              <w:rPr>
                <w:rFonts w:ascii="Times New Roman" w:hAnsi="Times New Roman" w:cs="Times New Roman"/>
                <w:sz w:val="22"/>
                <w:szCs w:val="22"/>
              </w:rPr>
              <w:br/>
              <w:t xml:space="preserve">приравненных к      </w:t>
            </w:r>
            <w:r w:rsidRPr="003077E5">
              <w:rPr>
                <w:rFonts w:ascii="Times New Roman" w:hAnsi="Times New Roman" w:cs="Times New Roman"/>
                <w:sz w:val="22"/>
                <w:szCs w:val="22"/>
              </w:rPr>
              <w:br/>
              <w:t xml:space="preserve">районам Крайнего    </w:t>
            </w:r>
            <w:r w:rsidRPr="003077E5">
              <w:rPr>
                <w:rFonts w:ascii="Times New Roman" w:hAnsi="Times New Roman" w:cs="Times New Roman"/>
                <w:sz w:val="22"/>
                <w:szCs w:val="22"/>
              </w:rPr>
              <w:br/>
              <w:t xml:space="preserve">Севера              </w:t>
            </w:r>
          </w:p>
        </w:tc>
        <w:tc>
          <w:tcPr>
            <w:tcW w:w="3375" w:type="dxa"/>
            <w:tcBorders>
              <w:top w:val="single" w:sz="6" w:space="0" w:color="auto"/>
              <w:left w:val="single" w:sz="6" w:space="0" w:color="auto"/>
              <w:bottom w:val="single" w:sz="6" w:space="0" w:color="auto"/>
              <w:right w:val="single" w:sz="6" w:space="0" w:color="auto"/>
            </w:tcBorders>
          </w:tcPr>
          <w:p w14:paraId="3FF359C9"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16 календарных дней     </w:t>
            </w:r>
          </w:p>
        </w:tc>
        <w:tc>
          <w:tcPr>
            <w:tcW w:w="3780" w:type="dxa"/>
            <w:tcBorders>
              <w:top w:val="single" w:sz="6" w:space="0" w:color="auto"/>
              <w:left w:val="single" w:sz="6" w:space="0" w:color="auto"/>
              <w:bottom w:val="single" w:sz="6" w:space="0" w:color="auto"/>
              <w:right w:val="single" w:sz="6" w:space="0" w:color="auto"/>
            </w:tcBorders>
          </w:tcPr>
          <w:p w14:paraId="75C8477D"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Статья 321 ТК РФ           </w:t>
            </w:r>
          </w:p>
        </w:tc>
      </w:tr>
    </w:tbl>
    <w:p w14:paraId="7ACA6A32"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p>
    <w:p w14:paraId="4258FC18"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Приведенная в табл. 1 продолжительность дополнительных отпусков является минимально допустимой, т.е. работодатель обязан предоставить отпуск продолжительностью не менее установленной соответствующей нормой законодательства. Однако трудовым договором, коллективным договором или иным локальным нормативным актом может быть установлена большая продолжительность дополнительного отпуска.</w:t>
      </w:r>
    </w:p>
    <w:p w14:paraId="6ACC0F31"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В соответствии с ч. 2 ст. 116 ТК РФ 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Кодексом и иными федеральными законами.</w:t>
      </w:r>
    </w:p>
    <w:p w14:paraId="316FA8E9"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Таким образом, работодатели вправе предоставлять работникам дополнительные отпуска по иным основаниям, не предусмотренным законодательством (например, за многосменный характер работы).</w:t>
      </w:r>
    </w:p>
    <w:p w14:paraId="23AFD1E1"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Исходя из вышесказанного, виды дополнительных отпусков представлены на схеме 5.</w:t>
      </w:r>
    </w:p>
    <w:p w14:paraId="2B137969"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p>
    <w:p w14:paraId="25256E5D" w14:textId="77777777" w:rsidR="003077E5" w:rsidRDefault="003077E5">
      <w:pPr>
        <w:pStyle w:val="ConsPlusNonformat"/>
        <w:widowControl/>
        <w:jc w:val="both"/>
      </w:pPr>
      <w:r>
        <w:t xml:space="preserve">                        ┌─────────────────────────────┐</w:t>
      </w:r>
    </w:p>
    <w:p w14:paraId="2807A89F" w14:textId="77777777" w:rsidR="003077E5" w:rsidRDefault="003077E5">
      <w:pPr>
        <w:pStyle w:val="ConsPlusNonformat"/>
        <w:widowControl/>
        <w:jc w:val="both"/>
      </w:pPr>
      <w:r>
        <w:t xml:space="preserve">                        │    Дополнительный отпуск    │</w:t>
      </w:r>
    </w:p>
    <w:p w14:paraId="48DCB680" w14:textId="77777777" w:rsidR="003077E5" w:rsidRDefault="003077E5">
      <w:pPr>
        <w:pStyle w:val="ConsPlusNonformat"/>
        <w:widowControl/>
        <w:jc w:val="both"/>
      </w:pPr>
      <w:r>
        <w:t xml:space="preserve">                        └────────────┬────────────────┘</w:t>
      </w:r>
    </w:p>
    <w:p w14:paraId="56522510" w14:textId="77777777" w:rsidR="003077E5" w:rsidRDefault="003077E5">
      <w:pPr>
        <w:pStyle w:val="ConsPlusNonformat"/>
        <w:widowControl/>
        <w:jc w:val="both"/>
      </w:pPr>
      <w:r>
        <w:t xml:space="preserve">              ┌──────────────────────┴──────────────────────┐</w:t>
      </w:r>
    </w:p>
    <w:p w14:paraId="2864CB7A" w14:textId="77777777" w:rsidR="003077E5" w:rsidRDefault="003077E5">
      <w:pPr>
        <w:pStyle w:val="ConsPlusNonformat"/>
        <w:widowControl/>
        <w:jc w:val="both"/>
      </w:pPr>
      <w:r>
        <w:t xml:space="preserve">             \│/                                           \│/</w:t>
      </w:r>
    </w:p>
    <w:p w14:paraId="3DDEDA0B" w14:textId="77777777" w:rsidR="003077E5" w:rsidRDefault="003077E5">
      <w:pPr>
        <w:pStyle w:val="ConsPlusNonformat"/>
        <w:widowControl/>
        <w:jc w:val="both"/>
      </w:pPr>
      <w:r>
        <w:t>┌───────────────────────────────────┐  ┌──────────────────────────────────┐</w:t>
      </w:r>
    </w:p>
    <w:p w14:paraId="295F9FDB" w14:textId="77777777" w:rsidR="003077E5" w:rsidRDefault="003077E5">
      <w:pPr>
        <w:pStyle w:val="ConsPlusNonformat"/>
        <w:widowControl/>
        <w:jc w:val="both"/>
      </w:pPr>
      <w:r>
        <w:t>│  Прямо предусмотрен нормами ТК РФ</w:t>
      </w:r>
      <w:proofErr w:type="gramStart"/>
      <w:r>
        <w:t xml:space="preserve"> │  │  Н</w:t>
      </w:r>
      <w:proofErr w:type="gramEnd"/>
      <w:r>
        <w:t>е предусмотрен нормами ТК РФ,  │</w:t>
      </w:r>
    </w:p>
    <w:p w14:paraId="54844F74" w14:textId="77777777" w:rsidR="003077E5" w:rsidRDefault="003077E5">
      <w:pPr>
        <w:pStyle w:val="ConsPlusNonformat"/>
        <w:widowControl/>
        <w:jc w:val="both"/>
      </w:pPr>
      <w:r>
        <w:t xml:space="preserve">│                                   │  │ </w:t>
      </w:r>
      <w:proofErr w:type="gramStart"/>
      <w:r>
        <w:t>предусмотрен</w:t>
      </w:r>
      <w:proofErr w:type="gramEnd"/>
      <w:r>
        <w:t xml:space="preserve"> нормативными актами │</w:t>
      </w:r>
    </w:p>
    <w:p w14:paraId="72E8E623" w14:textId="77777777" w:rsidR="003077E5" w:rsidRDefault="003077E5">
      <w:pPr>
        <w:pStyle w:val="ConsPlusNonformat"/>
        <w:widowControl/>
        <w:jc w:val="both"/>
      </w:pPr>
      <w:proofErr w:type="gramStart"/>
      <w:r>
        <w:t>│                                   │  │     организации (трудовой или    │</w:t>
      </w:r>
      <w:proofErr w:type="gramEnd"/>
    </w:p>
    <w:p w14:paraId="6BD1B41D" w14:textId="77777777" w:rsidR="003077E5" w:rsidRDefault="003077E5">
      <w:pPr>
        <w:pStyle w:val="ConsPlusNonformat"/>
        <w:widowControl/>
        <w:jc w:val="both"/>
      </w:pPr>
      <w:r>
        <w:t>│                                   │  │коллективный договор или иной акт)│</w:t>
      </w:r>
    </w:p>
    <w:p w14:paraId="66F7AFD9" w14:textId="77777777" w:rsidR="003077E5" w:rsidRDefault="003077E5">
      <w:pPr>
        <w:pStyle w:val="ConsPlusNonformat"/>
        <w:widowControl/>
        <w:jc w:val="both"/>
      </w:pPr>
      <w:r>
        <w:t>└─────────────┬─────────────────────┘  └──────────────────────────────────┘</w:t>
      </w:r>
    </w:p>
    <w:p w14:paraId="472206A7" w14:textId="77777777" w:rsidR="003077E5" w:rsidRDefault="003077E5">
      <w:pPr>
        <w:pStyle w:val="ConsPlusNonformat"/>
        <w:widowControl/>
        <w:jc w:val="both"/>
      </w:pPr>
      <w:r>
        <w:t xml:space="preserve">        ┌─────┴─────────────────────────────────────────────┐</w:t>
      </w:r>
    </w:p>
    <w:p w14:paraId="7F6600F1" w14:textId="77777777" w:rsidR="003077E5" w:rsidRDefault="003077E5">
      <w:pPr>
        <w:pStyle w:val="ConsPlusNonformat"/>
        <w:widowControl/>
        <w:jc w:val="both"/>
      </w:pPr>
      <w:r>
        <w:t xml:space="preserve">       \│/                                                 \│/</w:t>
      </w:r>
    </w:p>
    <w:p w14:paraId="073F1A4F" w14:textId="77777777" w:rsidR="003077E5" w:rsidRDefault="003077E5">
      <w:pPr>
        <w:pStyle w:val="ConsPlusNonformat"/>
        <w:widowControl/>
        <w:jc w:val="both"/>
      </w:pPr>
      <w:r>
        <w:t>┌───────────────────────────────────┐  ┌──────────────────────────────────┐</w:t>
      </w:r>
    </w:p>
    <w:p w14:paraId="1AE10CD0" w14:textId="77777777" w:rsidR="003077E5" w:rsidRDefault="003077E5">
      <w:pPr>
        <w:pStyle w:val="ConsPlusNonformat"/>
        <w:widowControl/>
        <w:jc w:val="both"/>
      </w:pPr>
      <w:r>
        <w:t>│    Продолжительность отпуска не   │  │     Продолжительность отпуска    │</w:t>
      </w:r>
    </w:p>
    <w:p w14:paraId="46B53F4F" w14:textId="77777777" w:rsidR="003077E5" w:rsidRDefault="003077E5">
      <w:pPr>
        <w:pStyle w:val="ConsPlusNonformat"/>
        <w:widowControl/>
        <w:jc w:val="both"/>
      </w:pPr>
      <w:r>
        <w:t xml:space="preserve">│ превышает </w:t>
      </w:r>
      <w:proofErr w:type="gramStart"/>
      <w:r>
        <w:t>установленную</w:t>
      </w:r>
      <w:proofErr w:type="gramEnd"/>
      <w:r>
        <w:t xml:space="preserve"> нормативно│  │      превышает установленную     │</w:t>
      </w:r>
    </w:p>
    <w:p w14:paraId="324A98EF" w14:textId="77777777" w:rsidR="003077E5" w:rsidRDefault="003077E5">
      <w:pPr>
        <w:pStyle w:val="ConsPlusNonformat"/>
        <w:widowControl/>
        <w:jc w:val="both"/>
      </w:pPr>
      <w:proofErr w:type="gramStart"/>
      <w:r>
        <w:t>│       (ТК РФ, постановления       │  │ нормативно (ТК РФ, постановления │</w:t>
      </w:r>
      <w:proofErr w:type="gramEnd"/>
    </w:p>
    <w:p w14:paraId="72D9DD7E" w14:textId="77777777" w:rsidR="003077E5" w:rsidRDefault="003077E5">
      <w:pPr>
        <w:pStyle w:val="ConsPlusNonformat"/>
        <w:widowControl/>
        <w:jc w:val="both"/>
      </w:pPr>
      <w:proofErr w:type="gramStart"/>
      <w:r>
        <w:t>│         Правительства РФ)         │  │         Правительства РФ)        │</w:t>
      </w:r>
      <w:proofErr w:type="gramEnd"/>
    </w:p>
    <w:p w14:paraId="2B130E5B" w14:textId="77777777" w:rsidR="003077E5" w:rsidRDefault="003077E5">
      <w:pPr>
        <w:pStyle w:val="ConsPlusNonformat"/>
        <w:widowControl/>
        <w:jc w:val="both"/>
      </w:pPr>
      <w:r>
        <w:t>└───────────────────────────────────┘  └──────────────────────────────────┘</w:t>
      </w:r>
    </w:p>
    <w:p w14:paraId="151A7BF9" w14:textId="77777777" w:rsidR="003077E5" w:rsidRDefault="003077E5">
      <w:pPr>
        <w:autoSpaceDE w:val="0"/>
        <w:autoSpaceDN w:val="0"/>
        <w:adjustRightInd w:val="0"/>
        <w:spacing w:after="0" w:line="240" w:lineRule="auto"/>
        <w:ind w:firstLine="540"/>
        <w:jc w:val="both"/>
        <w:rPr>
          <w:rFonts w:ascii="Calibri" w:hAnsi="Calibri" w:cs="Calibri"/>
        </w:rPr>
      </w:pPr>
    </w:p>
    <w:p w14:paraId="3412BACD" w14:textId="77777777" w:rsidR="003077E5" w:rsidRPr="003077E5" w:rsidRDefault="003077E5">
      <w:pPr>
        <w:autoSpaceDE w:val="0"/>
        <w:autoSpaceDN w:val="0"/>
        <w:adjustRightInd w:val="0"/>
        <w:spacing w:after="0" w:line="240" w:lineRule="auto"/>
        <w:jc w:val="center"/>
        <w:rPr>
          <w:rFonts w:ascii="Times New Roman" w:hAnsi="Times New Roman" w:cs="Times New Roman"/>
        </w:rPr>
      </w:pPr>
      <w:r w:rsidRPr="003077E5">
        <w:rPr>
          <w:rFonts w:ascii="Times New Roman" w:hAnsi="Times New Roman" w:cs="Times New Roman"/>
        </w:rPr>
        <w:t>Схема 5</w:t>
      </w:r>
    </w:p>
    <w:p w14:paraId="4D951EEB"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p>
    <w:p w14:paraId="6CCFEC0B"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За неиспользованный дополнительный отпуск при увольнении работнику полагается компенсация.</w:t>
      </w:r>
    </w:p>
    <w:p w14:paraId="7F9F578E"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Рассмотрим ситуацию с дополнительными отпусками, предоставление которых не предусмотрено законодательством.</w:t>
      </w:r>
    </w:p>
    <w:p w14:paraId="1EEEE2A4"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 xml:space="preserve">В соответствии с п. 24 ст. 270 НК РФ при определении налоговой базы не учитываются расходы на оплату дополнительно предоставляемых по коллективному договору (сверх предусмотренных действующим законодательством) отпусков работникам, в </w:t>
      </w:r>
      <w:proofErr w:type="spellStart"/>
      <w:r w:rsidRPr="003077E5">
        <w:rPr>
          <w:rFonts w:ascii="Times New Roman" w:hAnsi="Times New Roman" w:cs="Times New Roman"/>
        </w:rPr>
        <w:t>т.ч</w:t>
      </w:r>
      <w:proofErr w:type="spellEnd"/>
      <w:r w:rsidRPr="003077E5">
        <w:rPr>
          <w:rFonts w:ascii="Times New Roman" w:hAnsi="Times New Roman" w:cs="Times New Roman"/>
        </w:rPr>
        <w:t>. женщинам, воспитывающим детей.</w:t>
      </w:r>
    </w:p>
    <w:p w14:paraId="4D797163"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Поскольку данные выплаты производятся организацией за счет расходов, не учитываемых при исчислении налога на прибыль в соответствии со ст. 270 НК РФ, они не подлежат налогообложению ЕСН на основании п. 3 ст. 236 НК РФ. Аналогичной позиции по данному вопросу придерживается и Минфин России (см. Письмо от 29.12.2007 N 03-03-06/1/900).</w:t>
      </w:r>
    </w:p>
    <w:p w14:paraId="46FFCB91"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 xml:space="preserve">По мнению автора, данную норму следует применять и в отношении компенсаций, выплачиваемых взамен дополнительных отпусков. Это мнение разделяет и Минфин России (см. Письмо от 18.10.2005 N 03-03-04/1/284). Правда, в тексте упомянутого Письма не уточняется, о каких компенсациях идет речь. Поэтому будем считать, что позиция Минфина России распространяется на любые компенсации, выплачиваемые работнику взамен дополнительных </w:t>
      </w:r>
      <w:r w:rsidRPr="003077E5">
        <w:rPr>
          <w:rFonts w:ascii="Times New Roman" w:hAnsi="Times New Roman" w:cs="Times New Roman"/>
        </w:rPr>
        <w:lastRenderedPageBreak/>
        <w:t>отпусков (как в случае продолжения трудовых отношений с ним, так и в случае увольнения работника).</w:t>
      </w:r>
    </w:p>
    <w:p w14:paraId="5E314307"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Несколько сложнее дело обстоит с дополнительными отпусками, предусмотренными законодательством. Такие отпуска могут состоять из двух частей (схема 6).</w:t>
      </w:r>
    </w:p>
    <w:p w14:paraId="22E55D14"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5265"/>
        <w:gridCol w:w="4725"/>
      </w:tblGrid>
      <w:tr w:rsidR="003077E5" w:rsidRPr="003077E5" w14:paraId="669A1091" w14:textId="77777777">
        <w:tblPrEx>
          <w:tblCellMar>
            <w:top w:w="0" w:type="dxa"/>
            <w:bottom w:w="0" w:type="dxa"/>
          </w:tblCellMar>
        </w:tblPrEx>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14:paraId="54309391"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Дополнительный отпуск, предусмотренный законодательством        </w:t>
            </w:r>
          </w:p>
        </w:tc>
      </w:tr>
      <w:tr w:rsidR="003077E5" w:rsidRPr="003077E5" w14:paraId="403E4E28" w14:textId="77777777">
        <w:tblPrEx>
          <w:tblCellMar>
            <w:top w:w="0" w:type="dxa"/>
            <w:bottom w:w="0" w:type="dxa"/>
          </w:tblCellMar>
        </w:tblPrEx>
        <w:trPr>
          <w:cantSplit/>
          <w:trHeight w:val="600"/>
        </w:trPr>
        <w:tc>
          <w:tcPr>
            <w:tcW w:w="5265" w:type="dxa"/>
            <w:tcBorders>
              <w:top w:val="single" w:sz="6" w:space="0" w:color="auto"/>
              <w:left w:val="single" w:sz="6" w:space="0" w:color="auto"/>
              <w:bottom w:val="single" w:sz="6" w:space="0" w:color="auto"/>
              <w:right w:val="single" w:sz="6" w:space="0" w:color="auto"/>
            </w:tcBorders>
          </w:tcPr>
          <w:p w14:paraId="3F7A8449"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Часть А. Дополнительный отпуск, не  </w:t>
            </w:r>
            <w:r w:rsidRPr="003077E5">
              <w:rPr>
                <w:rFonts w:ascii="Times New Roman" w:hAnsi="Times New Roman" w:cs="Times New Roman"/>
                <w:sz w:val="22"/>
                <w:szCs w:val="22"/>
              </w:rPr>
              <w:br/>
              <w:t xml:space="preserve">превышающий минимально допустимой  </w:t>
            </w:r>
            <w:r w:rsidRPr="003077E5">
              <w:rPr>
                <w:rFonts w:ascii="Times New Roman" w:hAnsi="Times New Roman" w:cs="Times New Roman"/>
                <w:sz w:val="22"/>
                <w:szCs w:val="22"/>
              </w:rPr>
              <w:br/>
              <w:t xml:space="preserve">продолжительности, установленной   </w:t>
            </w:r>
            <w:r w:rsidRPr="003077E5">
              <w:rPr>
                <w:rFonts w:ascii="Times New Roman" w:hAnsi="Times New Roman" w:cs="Times New Roman"/>
                <w:sz w:val="22"/>
                <w:szCs w:val="22"/>
              </w:rPr>
              <w:br/>
              <w:t xml:space="preserve">законодательством          </w:t>
            </w:r>
          </w:p>
        </w:tc>
        <w:tc>
          <w:tcPr>
            <w:tcW w:w="4725" w:type="dxa"/>
            <w:tcBorders>
              <w:top w:val="single" w:sz="6" w:space="0" w:color="auto"/>
              <w:left w:val="single" w:sz="6" w:space="0" w:color="auto"/>
              <w:bottom w:val="single" w:sz="6" w:space="0" w:color="auto"/>
              <w:right w:val="single" w:sz="6" w:space="0" w:color="auto"/>
            </w:tcBorders>
          </w:tcPr>
          <w:p w14:paraId="5A31B6CA" w14:textId="77777777" w:rsidR="003077E5" w:rsidRPr="003077E5" w:rsidRDefault="003077E5">
            <w:pPr>
              <w:pStyle w:val="ConsPlusCell"/>
              <w:widowControl/>
              <w:rPr>
                <w:rFonts w:ascii="Times New Roman" w:hAnsi="Times New Roman" w:cs="Times New Roman"/>
                <w:sz w:val="22"/>
                <w:szCs w:val="22"/>
              </w:rPr>
            </w:pPr>
            <w:r w:rsidRPr="003077E5">
              <w:rPr>
                <w:rFonts w:ascii="Times New Roman" w:hAnsi="Times New Roman" w:cs="Times New Roman"/>
                <w:sz w:val="22"/>
                <w:szCs w:val="22"/>
              </w:rPr>
              <w:t xml:space="preserve">Часть Б. Дополнительный отпуск, </w:t>
            </w:r>
            <w:r w:rsidRPr="003077E5">
              <w:rPr>
                <w:rFonts w:ascii="Times New Roman" w:hAnsi="Times New Roman" w:cs="Times New Roman"/>
                <w:sz w:val="22"/>
                <w:szCs w:val="22"/>
              </w:rPr>
              <w:br/>
              <w:t xml:space="preserve">сверх минимально допустимой   </w:t>
            </w:r>
            <w:r w:rsidRPr="003077E5">
              <w:rPr>
                <w:rFonts w:ascii="Times New Roman" w:hAnsi="Times New Roman" w:cs="Times New Roman"/>
                <w:sz w:val="22"/>
                <w:szCs w:val="22"/>
              </w:rPr>
              <w:br/>
              <w:t xml:space="preserve">продолжительности, установленной </w:t>
            </w:r>
            <w:r w:rsidRPr="003077E5">
              <w:rPr>
                <w:rFonts w:ascii="Times New Roman" w:hAnsi="Times New Roman" w:cs="Times New Roman"/>
                <w:sz w:val="22"/>
                <w:szCs w:val="22"/>
              </w:rPr>
              <w:br/>
              <w:t xml:space="preserve">законодательством        </w:t>
            </w:r>
          </w:p>
        </w:tc>
      </w:tr>
    </w:tbl>
    <w:p w14:paraId="31492827"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p>
    <w:p w14:paraId="5E962EEB" w14:textId="77777777" w:rsidR="003077E5" w:rsidRPr="003077E5" w:rsidRDefault="003077E5">
      <w:pPr>
        <w:autoSpaceDE w:val="0"/>
        <w:autoSpaceDN w:val="0"/>
        <w:adjustRightInd w:val="0"/>
        <w:spacing w:after="0" w:line="240" w:lineRule="auto"/>
        <w:jc w:val="center"/>
        <w:rPr>
          <w:rFonts w:ascii="Times New Roman" w:hAnsi="Times New Roman" w:cs="Times New Roman"/>
        </w:rPr>
      </w:pPr>
      <w:r w:rsidRPr="003077E5">
        <w:rPr>
          <w:rFonts w:ascii="Times New Roman" w:hAnsi="Times New Roman" w:cs="Times New Roman"/>
        </w:rPr>
        <w:t>Схема 6</w:t>
      </w:r>
    </w:p>
    <w:p w14:paraId="4292C38A"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p>
    <w:p w14:paraId="13645AA1"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При увольнении персонала ликвидируемой организации сумма компенсации за неиспользуемый отпу</w:t>
      </w:r>
      <w:proofErr w:type="gramStart"/>
      <w:r w:rsidRPr="003077E5">
        <w:rPr>
          <w:rFonts w:ascii="Times New Roman" w:hAnsi="Times New Roman" w:cs="Times New Roman"/>
        </w:rPr>
        <w:t>ск вкл</w:t>
      </w:r>
      <w:proofErr w:type="gramEnd"/>
      <w:r w:rsidRPr="003077E5">
        <w:rPr>
          <w:rFonts w:ascii="Times New Roman" w:hAnsi="Times New Roman" w:cs="Times New Roman"/>
        </w:rPr>
        <w:t xml:space="preserve">ючается в расходы при исчислении налога на прибыль и не облагается ЕСН (п. 8 ст. 255, </w:t>
      </w:r>
      <w:proofErr w:type="spellStart"/>
      <w:r w:rsidRPr="003077E5">
        <w:rPr>
          <w:rFonts w:ascii="Times New Roman" w:hAnsi="Times New Roman" w:cs="Times New Roman"/>
        </w:rPr>
        <w:t>пп</w:t>
      </w:r>
      <w:proofErr w:type="spellEnd"/>
      <w:r w:rsidRPr="003077E5">
        <w:rPr>
          <w:rFonts w:ascii="Times New Roman" w:hAnsi="Times New Roman" w:cs="Times New Roman"/>
        </w:rPr>
        <w:t>. 2 п. 1 ст. 238 НК РФ).</w:t>
      </w:r>
    </w:p>
    <w:p w14:paraId="0BF58FA2"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По мнению автора, сказанное относится как к части</w:t>
      </w:r>
      <w:proofErr w:type="gramStart"/>
      <w:r w:rsidRPr="003077E5">
        <w:rPr>
          <w:rFonts w:ascii="Times New Roman" w:hAnsi="Times New Roman" w:cs="Times New Roman"/>
        </w:rPr>
        <w:t xml:space="preserve"> А</w:t>
      </w:r>
      <w:proofErr w:type="gramEnd"/>
      <w:r w:rsidRPr="003077E5">
        <w:rPr>
          <w:rFonts w:ascii="Times New Roman" w:hAnsi="Times New Roman" w:cs="Times New Roman"/>
        </w:rPr>
        <w:t>, так и к части Б дополнительного отпуска.</w:t>
      </w:r>
    </w:p>
    <w:p w14:paraId="6693F5B8"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На сумму денежной компенсации за неиспользованный дополнительный отпуск (как предусмотренный трудовым законодательством, так и установленный коллективным договором) не начисляются взносы:</w:t>
      </w:r>
    </w:p>
    <w:p w14:paraId="554672B4"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 на обязательное пенсионное страхование (п. 2 ст. 10 Закона N 167-ФЗ);</w:t>
      </w:r>
    </w:p>
    <w:p w14:paraId="0AAB3B96"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 на страхование от несчастных случаев и профзаболеваний (п. 1 Перечня N 765).</w:t>
      </w:r>
    </w:p>
    <w:p w14:paraId="661994F3" w14:textId="77777777" w:rsidR="003077E5" w:rsidRPr="003077E5" w:rsidRDefault="003077E5">
      <w:pPr>
        <w:autoSpaceDE w:val="0"/>
        <w:autoSpaceDN w:val="0"/>
        <w:adjustRightInd w:val="0"/>
        <w:spacing w:after="0" w:line="240" w:lineRule="auto"/>
        <w:ind w:firstLine="540"/>
        <w:jc w:val="both"/>
        <w:rPr>
          <w:rFonts w:ascii="Times New Roman" w:hAnsi="Times New Roman" w:cs="Times New Roman"/>
        </w:rPr>
      </w:pPr>
      <w:r w:rsidRPr="003077E5">
        <w:rPr>
          <w:rFonts w:ascii="Times New Roman" w:hAnsi="Times New Roman" w:cs="Times New Roman"/>
        </w:rPr>
        <w:t>С суммы компенсации за неиспользованный дополнительный отпуск удерживается только НДФЛ.</w:t>
      </w:r>
    </w:p>
    <w:p w14:paraId="7E74159A" w14:textId="77777777" w:rsidR="008E01E4" w:rsidRPr="003077E5" w:rsidRDefault="008E01E4">
      <w:pPr>
        <w:rPr>
          <w:rFonts w:ascii="Times New Roman" w:hAnsi="Times New Roman" w:cs="Times New Roman"/>
        </w:rPr>
      </w:pPr>
      <w:bookmarkStart w:id="0" w:name="_GoBack"/>
      <w:bookmarkEnd w:id="0"/>
    </w:p>
    <w:sectPr w:rsidR="008E01E4" w:rsidRPr="003077E5" w:rsidSect="00F27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37"/>
    <w:rsid w:val="003077E5"/>
    <w:rsid w:val="004D1137"/>
    <w:rsid w:val="008E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077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077E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077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077E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Геннадий</cp:lastModifiedBy>
  <cp:revision>3</cp:revision>
  <dcterms:created xsi:type="dcterms:W3CDTF">2010-08-29T14:48:00Z</dcterms:created>
  <dcterms:modified xsi:type="dcterms:W3CDTF">2010-08-29T14:50:00Z</dcterms:modified>
</cp:coreProperties>
</file>